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C1B" w:rsidRDefault="00905C1B" w:rsidP="00905C1B">
      <w:pPr>
        <w:spacing w:after="120"/>
        <w:ind w:left="284"/>
        <w:jc w:val="right"/>
        <w:rPr>
          <w:rFonts w:ascii="Times New Roman" w:hAnsi="Times New Roman"/>
          <w:b/>
        </w:rPr>
      </w:pPr>
      <w:bookmarkStart w:id="0" w:name="_GoBack"/>
      <w:bookmarkEnd w:id="0"/>
    </w:p>
    <w:p w:rsidR="00905C1B" w:rsidRPr="00915914" w:rsidRDefault="00F07C57" w:rsidP="00736D53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ZSSp.26.1.2021.KS</w:t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736D53">
        <w:rPr>
          <w:rFonts w:ascii="Garamond" w:hAnsi="Garamond"/>
          <w:sz w:val="24"/>
          <w:szCs w:val="24"/>
        </w:rPr>
        <w:tab/>
      </w:r>
      <w:r w:rsidR="00905C1B">
        <w:rPr>
          <w:rFonts w:ascii="Times New Roman" w:hAnsi="Times New Roman"/>
          <w:b/>
        </w:rPr>
        <w:t xml:space="preserve">Załącznik </w:t>
      </w:r>
      <w:r>
        <w:rPr>
          <w:rFonts w:ascii="Times New Roman" w:hAnsi="Times New Roman"/>
          <w:b/>
        </w:rPr>
        <w:t>2</w:t>
      </w:r>
    </w:p>
    <w:p w:rsidR="00905C1B" w:rsidRPr="00A20984" w:rsidRDefault="00F07C57" w:rsidP="00A20984">
      <w:pPr>
        <w:spacing w:after="120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</w:rPr>
        <w:t>Laptopy - 10</w:t>
      </w:r>
      <w:r w:rsidR="00905C1B">
        <w:rPr>
          <w:rFonts w:ascii="Times New Roman" w:hAnsi="Times New Roman"/>
          <w:b/>
        </w:rPr>
        <w:t xml:space="preserve"> sztuk</w:t>
      </w:r>
    </w:p>
    <w:tbl>
      <w:tblPr>
        <w:tblW w:w="14034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3"/>
        <w:gridCol w:w="3685"/>
        <w:gridCol w:w="5387"/>
        <w:gridCol w:w="3969"/>
      </w:tblGrid>
      <w:tr w:rsidR="002C7B61" w:rsidRPr="002C7B61" w:rsidTr="008A6EF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7B61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/>
              </w:rPr>
            </w:pPr>
            <w:r w:rsidRPr="002C7B61">
              <w:rPr>
                <w:rFonts w:ascii="Times New Roman" w:hAnsi="Times New Roman" w:cs="Times New Roman"/>
                <w:b/>
              </w:rPr>
              <w:t>NAZWA KOMPONENTU/WYMAGANIA/</w:t>
            </w:r>
          </w:p>
          <w:p w:rsidR="002C7B61" w:rsidRPr="002C7B61" w:rsidRDefault="002C7B61" w:rsidP="002C7B61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/>
              </w:rPr>
            </w:pPr>
            <w:r w:rsidRPr="002C7B61">
              <w:rPr>
                <w:rFonts w:ascii="Times New Roman" w:hAnsi="Times New Roman" w:cs="Times New Roman"/>
                <w:b/>
              </w:rPr>
              <w:t>ELEMENTU/PARAMETRU LUB CECHY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7B61">
              <w:rPr>
                <w:rFonts w:ascii="Times New Roman" w:hAnsi="Times New Roman" w:cs="Times New Roman"/>
                <w:b/>
                <w:lang w:eastAsia="ar-SA"/>
              </w:rPr>
              <w:t>WYMAGANE PRZEZ ZAMAWIAJĄCEGO MINIMALNE PARAMETRY TECHNICZNE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C7B61">
              <w:rPr>
                <w:rFonts w:ascii="Times New Roman" w:hAnsi="Times New Roman" w:cs="Times New Roman"/>
                <w:b/>
                <w:lang w:eastAsia="ar-SA"/>
              </w:rPr>
              <w:t xml:space="preserve">OFEROWANE PARAMETRY </w:t>
            </w:r>
            <w:r>
              <w:rPr>
                <w:rFonts w:ascii="Times New Roman" w:hAnsi="Times New Roman" w:cs="Times New Roman"/>
                <w:b/>
                <w:lang w:eastAsia="ar-SA"/>
              </w:rPr>
              <w:br/>
            </w:r>
            <w:r w:rsidRPr="002C7B61">
              <w:rPr>
                <w:rFonts w:ascii="Times New Roman" w:hAnsi="Times New Roman" w:cs="Times New Roman"/>
                <w:b/>
                <w:lang w:eastAsia="ar-SA"/>
              </w:rPr>
              <w:t>TECHNICZNE</w:t>
            </w:r>
          </w:p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7B61">
              <w:rPr>
                <w:rFonts w:ascii="Times New Roman" w:hAnsi="Times New Roman" w:cs="Times New Roman"/>
                <w:b/>
                <w:lang w:eastAsia="ar-SA"/>
              </w:rPr>
              <w:t>SZCZEGÓŁOWY OPIS)</w:t>
            </w:r>
          </w:p>
        </w:tc>
      </w:tr>
      <w:tr w:rsidR="002C7B61" w:rsidRPr="002C7B61" w:rsidTr="008A6EF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7B6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bCs/>
                <w:sz w:val="24"/>
                <w:szCs w:val="24"/>
              </w:rPr>
              <w:t>Procesor, model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Procesor wielordzeniowy, zgodny z architekturą x86, możliwość uruchomienia aplikacji 64 bitowych</w:t>
            </w:r>
            <w:r w:rsidRPr="000305C3">
              <w:rPr>
                <w:rFonts w:ascii="Times New Roman" w:hAnsi="Times New Roman" w:cs="Times New Roman"/>
                <w:sz w:val="24"/>
                <w:szCs w:val="24"/>
              </w:rPr>
              <w:t>, zaprojektowany do pracy w komputerach typu Laptop, o wydajności ocenianej na co najmniej 6400 pkt. w teście PassMark High End CPU's przeprowadzonym do dnia składania ofert.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7B61" w:rsidRPr="002C7B61" w:rsidTr="008A6EF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7B6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bCs/>
                <w:sz w:val="24"/>
                <w:szCs w:val="24"/>
              </w:rPr>
              <w:t>Pamięć operacyjna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Minimum 8 GB RAM DDR4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7B61" w:rsidRPr="002C7B61" w:rsidTr="008A6EF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7B61">
              <w:rPr>
                <w:rFonts w:ascii="Times New Roman" w:hAnsi="Times New Roman" w:cs="Times New Roman"/>
                <w:bCs/>
              </w:rPr>
              <w:t>3</w:t>
            </w:r>
          </w:p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bCs/>
                <w:sz w:val="24"/>
                <w:szCs w:val="24"/>
              </w:rPr>
              <w:t>Karta graficzna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numPr>
                <w:ilvl w:val="0"/>
                <w:numId w:val="8"/>
              </w:numPr>
              <w:spacing w:after="0" w:line="240" w:lineRule="auto"/>
              <w:ind w:left="35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Zintegrowana z płytą główną lub procesorem, dopuszcza się zastosowanie dedykowanych kart graficznych;</w:t>
            </w:r>
          </w:p>
          <w:p w:rsidR="002C7B61" w:rsidRPr="002C7B61" w:rsidRDefault="002C7B61" w:rsidP="002C7B61">
            <w:pPr>
              <w:numPr>
                <w:ilvl w:val="0"/>
                <w:numId w:val="8"/>
              </w:numPr>
              <w:spacing w:after="0" w:line="240" w:lineRule="auto"/>
              <w:ind w:left="35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Obsługa DirectX w wersji co najmniej 12.</w:t>
            </w:r>
          </w:p>
          <w:p w:rsidR="002C7B61" w:rsidRPr="002C7B61" w:rsidRDefault="002C7B61" w:rsidP="002C7B61">
            <w:pPr>
              <w:numPr>
                <w:ilvl w:val="0"/>
                <w:numId w:val="8"/>
              </w:numPr>
              <w:spacing w:after="0" w:line="240" w:lineRule="auto"/>
              <w:ind w:left="35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Dodatkowa karta graficzna min 2GB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7B61" w:rsidRPr="002C7B61" w:rsidTr="008A6EF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2C7B61" w:rsidRPr="002C7B61" w:rsidRDefault="002C7B61" w:rsidP="002C7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7B6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bCs/>
                <w:sz w:val="24"/>
                <w:szCs w:val="24"/>
              </w:rPr>
              <w:t>Wyświetlacz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 xml:space="preserve">Przekątna matrycy minimum 15,6” do maksimum 17,3” w technologii Full HD; </w:t>
            </w:r>
          </w:p>
          <w:p w:rsidR="002C7B61" w:rsidRPr="002C7B61" w:rsidRDefault="002C7B61" w:rsidP="002C7B6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 xml:space="preserve">Matryca obsługująca natywnie rozdzielczość minimum 1920 x 1080; </w:t>
            </w:r>
          </w:p>
          <w:p w:rsidR="002C7B61" w:rsidRPr="002C7B61" w:rsidRDefault="002C7B61" w:rsidP="002C7B6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Technologia powłoki ekranu - matryca antyodblaskowa;</w:t>
            </w:r>
          </w:p>
          <w:p w:rsidR="002C7B61" w:rsidRPr="002C7B61" w:rsidRDefault="002C7B61" w:rsidP="002C7B61">
            <w:pPr>
              <w:numPr>
                <w:ilvl w:val="0"/>
                <w:numId w:val="9"/>
              </w:numPr>
              <w:spacing w:after="0" w:line="240" w:lineRule="auto"/>
              <w:ind w:left="35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Jasność matrycy minimum 300 nit;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7B61" w:rsidRPr="002C7B61" w:rsidTr="008A6EF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7B6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bCs/>
                <w:sz w:val="24"/>
                <w:szCs w:val="24"/>
              </w:rPr>
              <w:t>Dysk Twardy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autoSpaceDE w:val="0"/>
              <w:autoSpaceDN w:val="0"/>
              <w:spacing w:before="100" w:beforeAutospacing="1" w:after="100" w:afterAutospacing="1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 xml:space="preserve">Minimum 512 GB SSD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7B61" w:rsidRPr="002C7B61" w:rsidTr="008A6EF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C7B61" w:rsidRPr="002C7B61" w:rsidRDefault="002C7B61" w:rsidP="002C7B6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C7B61" w:rsidRPr="002C7B61" w:rsidRDefault="002C7B61" w:rsidP="002C7B6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7B6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7B61" w:rsidRPr="002C7B61" w:rsidRDefault="002C7B61" w:rsidP="002C7B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7B61" w:rsidRPr="002C7B61" w:rsidRDefault="002C7B61" w:rsidP="002C7B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bCs/>
                <w:sz w:val="24"/>
                <w:szCs w:val="24"/>
              </w:rPr>
              <w:t>Wyposażenie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Karta dźwiękowa zintegrowana z płytą główną;</w:t>
            </w:r>
          </w:p>
          <w:p w:rsidR="002C7B61" w:rsidRPr="002C7B61" w:rsidRDefault="002C7B61" w:rsidP="002C7B6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Mikrofon i głośniki zintegrowane w obudowie laptopa;</w:t>
            </w:r>
          </w:p>
          <w:p w:rsidR="002C7B61" w:rsidRPr="002C7B61" w:rsidRDefault="002C7B61" w:rsidP="002C7B6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Zintegrowana w obudowie karta WiFi IEEE 802.11 b/g/n/ac;</w:t>
            </w:r>
          </w:p>
          <w:p w:rsidR="002C7B61" w:rsidRPr="002C7B61" w:rsidRDefault="002C7B61" w:rsidP="002C7B6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Zintegrowany w obudowie Bluetooth w wersji min. 5.0;</w:t>
            </w:r>
          </w:p>
          <w:p w:rsidR="002C7B61" w:rsidRPr="002C7B61" w:rsidRDefault="002C7B61" w:rsidP="002C7B6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Port umożliwiający połączenie komputer-monitor, (co najmniej 1 x HDMI);</w:t>
            </w:r>
          </w:p>
          <w:p w:rsidR="002C7B61" w:rsidRPr="002C7B61" w:rsidRDefault="002C7B61" w:rsidP="002C7B6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 xml:space="preserve">Co najmniej 2 złącza USB 3.1 Typ A </w:t>
            </w:r>
          </w:p>
          <w:p w:rsidR="002C7B61" w:rsidRPr="002C7B61" w:rsidRDefault="002C7B61" w:rsidP="002C7B6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Interfejs RJ-45 obsługujący sieci 10/100/1000BASE-T (dopuszczalna obsługa przez przejściówkę, która musi być w zestawie);</w:t>
            </w:r>
          </w:p>
          <w:p w:rsidR="002C7B61" w:rsidRPr="002C7B61" w:rsidRDefault="002C7B61" w:rsidP="002C7B6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Porty audio: wejście na mikrofon, wyjście na słuchawki - dopuszcza się rozwiązanie combo;</w:t>
            </w:r>
          </w:p>
          <w:p w:rsidR="002C7B61" w:rsidRPr="002C7B61" w:rsidRDefault="002C7B61" w:rsidP="002C7B6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 xml:space="preserve">Kamera internetowa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ind w:left="35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C7B61" w:rsidRPr="002C7B61" w:rsidTr="008A6EF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rPr>
                <w:rFonts w:ascii="Times New Roman" w:hAnsi="Times New Roman" w:cs="Times New Roman"/>
                <w:bCs/>
              </w:rPr>
            </w:pPr>
          </w:p>
          <w:p w:rsidR="002C7B61" w:rsidRPr="002C7B61" w:rsidRDefault="002C7B61" w:rsidP="002C7B6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7B6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bCs/>
                <w:sz w:val="24"/>
                <w:szCs w:val="24"/>
              </w:rPr>
              <w:t>Zasilanie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Akumulatorowe (Li-lon i/lub Li-Po) o pojemności minimum 55Wh;</w:t>
            </w:r>
          </w:p>
          <w:p w:rsidR="002C7B61" w:rsidRPr="002C7B61" w:rsidRDefault="002C7B61" w:rsidP="002C7B6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5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Zewnętrzny zasilacz 230V 50Hz ; wykonany przez tego samego producenta co Laptop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ind w:left="35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C7B61" w:rsidRPr="002C7B61" w:rsidTr="008A6EF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C7B61" w:rsidRPr="002C7B61" w:rsidRDefault="002C7B61" w:rsidP="002C7B6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7B6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Klawiatura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Wbudowana  klawiatura w układzie QWERT</w:t>
            </w:r>
            <w:r w:rsidR="000305C3" w:rsidRPr="000305C3">
              <w:rPr>
                <w:rFonts w:ascii="Times New Roman" w:hAnsi="Times New Roman" w:cs="Times New Roman"/>
                <w:sz w:val="24"/>
                <w:szCs w:val="24"/>
              </w:rPr>
              <w:t>Y przeznaczona na polski rynek z wydzieloną kla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7B61" w:rsidRPr="002C7B61" w:rsidTr="008A6EF6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rPr>
                <w:rFonts w:ascii="Times New Roman" w:hAnsi="Times New Roman" w:cs="Times New Roman"/>
                <w:bCs/>
              </w:rPr>
            </w:pPr>
          </w:p>
          <w:p w:rsidR="002C7B61" w:rsidRPr="002C7B61" w:rsidRDefault="002C7B61" w:rsidP="002C7B6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7B61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bCs/>
                <w:sz w:val="24"/>
                <w:szCs w:val="24"/>
              </w:rPr>
              <w:t>System operacyjny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ind w:left="-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 xml:space="preserve">Np. Microsoft Windows 10 Professional PL 64-bit lub równoważny, kompatybilny z posiadanymi przez szkołę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ind w:left="35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C7B61" w:rsidRPr="002C7B61" w:rsidTr="008A6EF6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0305C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7B61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bCs/>
                <w:sz w:val="24"/>
                <w:szCs w:val="24"/>
              </w:rPr>
              <w:t>Akcesoria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Dokumentacja sprzętu;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ind w:left="35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C7B61" w:rsidRPr="002C7B61" w:rsidTr="008A6EF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7B61">
              <w:rPr>
                <w:rFonts w:ascii="Times New Roman" w:hAnsi="Times New Roman" w:cs="Times New Roman"/>
                <w:bCs/>
              </w:rPr>
              <w:lastRenderedPageBreak/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bCs/>
                <w:sz w:val="24"/>
                <w:szCs w:val="24"/>
              </w:rPr>
              <w:t>Gwarancja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61">
              <w:rPr>
                <w:rFonts w:ascii="Times New Roman" w:hAnsi="Times New Roman" w:cs="Times New Roman"/>
                <w:sz w:val="24"/>
                <w:szCs w:val="24"/>
              </w:rPr>
              <w:t>Gwarancja producenta min. 2 lata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B61" w:rsidRPr="002C7B61" w:rsidRDefault="002C7B61" w:rsidP="002C7B6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05C1B" w:rsidRDefault="00905C1B" w:rsidP="00905C1B">
      <w:pPr>
        <w:rPr>
          <w:rFonts w:ascii="Garamond" w:eastAsia="Times New Roman" w:hAnsi="Garamond" w:cs="Calibri"/>
          <w:lang w:eastAsia="ar-SA"/>
        </w:rPr>
      </w:pPr>
    </w:p>
    <w:p w:rsidR="00CD101F" w:rsidRDefault="00CD101F" w:rsidP="00983DD3">
      <w:pPr>
        <w:jc w:val="center"/>
        <w:rPr>
          <w:b/>
          <w:sz w:val="34"/>
          <w:szCs w:val="34"/>
        </w:rPr>
      </w:pPr>
    </w:p>
    <w:p w:rsidR="00003F18" w:rsidRDefault="00003F18" w:rsidP="00003F18">
      <w:pPr>
        <w:pStyle w:val="Tekstpodstawowywcity2"/>
        <w:spacing w:after="0" w:line="276" w:lineRule="auto"/>
        <w:ind w:left="0"/>
        <w:jc w:val="both"/>
        <w:rPr>
          <w:rFonts w:asciiTheme="minorHAnsi" w:eastAsiaTheme="minorHAnsi" w:hAnsiTheme="minorHAnsi" w:cstheme="minorBidi"/>
          <w:sz w:val="18"/>
          <w:szCs w:val="18"/>
        </w:rPr>
      </w:pPr>
    </w:p>
    <w:p w:rsidR="00CD26F3" w:rsidRPr="00003F18" w:rsidRDefault="00CD26F3" w:rsidP="00003F18">
      <w:pPr>
        <w:pStyle w:val="Tekstpodstawowywcity2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003F18">
        <w:rPr>
          <w:rFonts w:ascii="Times New Roman" w:hAnsi="Times New Roman" w:cs="Times New Roman"/>
          <w:b/>
        </w:rPr>
        <w:t xml:space="preserve">Oprogramowanie </w:t>
      </w:r>
      <w:r w:rsidR="00003F18">
        <w:rPr>
          <w:rFonts w:ascii="Times New Roman" w:hAnsi="Times New Roman" w:cs="Times New Roman"/>
          <w:b/>
        </w:rPr>
        <w:t xml:space="preserve"> - </w:t>
      </w:r>
      <w:r w:rsidRPr="00003F18">
        <w:rPr>
          <w:rFonts w:ascii="Times New Roman" w:hAnsi="Times New Roman" w:cs="Times New Roman"/>
          <w:b/>
        </w:rPr>
        <w:t>10 licencji</w:t>
      </w:r>
    </w:p>
    <w:p w:rsidR="00003F18" w:rsidRPr="00755E5F" w:rsidRDefault="00003F18" w:rsidP="00003F18">
      <w:pPr>
        <w:pStyle w:val="Tekstpodstawowywcity2"/>
        <w:spacing w:after="0" w:line="276" w:lineRule="auto"/>
        <w:ind w:left="0"/>
        <w:jc w:val="both"/>
        <w:rPr>
          <w:rFonts w:ascii="Times New Roman" w:hAnsi="Times New Roman" w:cs="Times New Roman"/>
        </w:rPr>
      </w:pPr>
    </w:p>
    <w:tbl>
      <w:tblPr>
        <w:tblW w:w="14034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3"/>
        <w:gridCol w:w="3685"/>
        <w:gridCol w:w="5387"/>
        <w:gridCol w:w="3969"/>
      </w:tblGrid>
      <w:tr w:rsidR="00CD26F3" w:rsidRPr="00D74019" w:rsidTr="0013066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18" w:rsidRDefault="00003F18" w:rsidP="00CD26F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26F3" w:rsidRPr="00D74019" w:rsidRDefault="00CD26F3" w:rsidP="00CD2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401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F3" w:rsidRDefault="00CD26F3" w:rsidP="00CD26F3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</w:rPr>
            </w:pPr>
            <w:r w:rsidRPr="00D74019">
              <w:rPr>
                <w:rFonts w:ascii="Times New Roman" w:hAnsi="Times New Roman" w:cs="Times New Roman"/>
                <w:b/>
              </w:rPr>
              <w:t>NAZWA KOMPONENTU/WYMAGANIA/</w:t>
            </w:r>
          </w:p>
          <w:p w:rsidR="00CD26F3" w:rsidRPr="00D74019" w:rsidRDefault="00CD26F3" w:rsidP="00CD26F3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</w:rPr>
            </w:pPr>
            <w:r w:rsidRPr="00D74019">
              <w:rPr>
                <w:rFonts w:ascii="Times New Roman" w:hAnsi="Times New Roman" w:cs="Times New Roman"/>
                <w:b/>
              </w:rPr>
              <w:t>ELEMENTU/PARAMETRU LUB CECHY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6F3" w:rsidRPr="00D74019" w:rsidRDefault="00CD26F3" w:rsidP="00CD26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4019">
              <w:rPr>
                <w:rFonts w:ascii="Times New Roman" w:hAnsi="Times New Roman" w:cs="Times New Roman"/>
                <w:b/>
                <w:lang w:eastAsia="ar-SA"/>
              </w:rPr>
              <w:t>WYMAGANE PRZEZ ZAMAWIAJĄCEGO MINIMALNE PARAMETRY TECHNICZNE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6F3" w:rsidRDefault="00CD26F3" w:rsidP="00CD26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74019">
              <w:rPr>
                <w:rFonts w:ascii="Times New Roman" w:hAnsi="Times New Roman" w:cs="Times New Roman"/>
                <w:b/>
                <w:lang w:eastAsia="ar-SA"/>
              </w:rPr>
              <w:t>OFEROWANE PARAMETRY TECHNICZNE</w:t>
            </w:r>
          </w:p>
          <w:p w:rsidR="00CD26F3" w:rsidRPr="00D74019" w:rsidRDefault="00CD26F3" w:rsidP="00CD26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4019">
              <w:rPr>
                <w:rFonts w:ascii="Times New Roman" w:hAnsi="Times New Roman" w:cs="Times New Roman"/>
                <w:b/>
                <w:lang w:eastAsia="ar-SA"/>
              </w:rPr>
              <w:t>(SZCZEGÓŁOWY OPIS)</w:t>
            </w:r>
          </w:p>
        </w:tc>
      </w:tr>
      <w:tr w:rsidR="00CD26F3" w:rsidRPr="00755E5F" w:rsidTr="0013066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F3" w:rsidRPr="00755E5F" w:rsidRDefault="00CD26F3" w:rsidP="00CD26F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D26F3" w:rsidRPr="00755E5F" w:rsidRDefault="00CD26F3" w:rsidP="00CD26F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D26F3" w:rsidRDefault="00CD26F3" w:rsidP="00CD26F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D26F3" w:rsidRDefault="00CD26F3" w:rsidP="00CD26F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D26F3" w:rsidRDefault="00CD26F3" w:rsidP="00CD26F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D26F3" w:rsidRDefault="00CD26F3" w:rsidP="00CD26F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D26F3" w:rsidRPr="00755E5F" w:rsidRDefault="00CD26F3" w:rsidP="00CD26F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5E5F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F3" w:rsidRDefault="00CD26F3" w:rsidP="00130667">
            <w:pPr>
              <w:rPr>
                <w:rFonts w:ascii="Times New Roman" w:hAnsi="Times New Roman" w:cs="Times New Roman"/>
              </w:rPr>
            </w:pPr>
            <w:r w:rsidRPr="00755E5F">
              <w:rPr>
                <w:rFonts w:ascii="Times New Roman" w:hAnsi="Times New Roman" w:cs="Times New Roman"/>
              </w:rPr>
              <w:t>Pakiet aplikacji biurowych</w:t>
            </w:r>
          </w:p>
          <w:p w:rsidR="00CD26F3" w:rsidRPr="00755E5F" w:rsidRDefault="00CD26F3" w:rsidP="0013066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6F3" w:rsidRPr="00755E5F" w:rsidRDefault="00CD26F3" w:rsidP="00CD26F3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55E5F">
              <w:rPr>
                <w:rFonts w:ascii="Times New Roman" w:hAnsi="Times New Roman" w:cs="Times New Roman"/>
                <w:shd w:val="clear" w:color="auto" w:fill="FFFFFF"/>
              </w:rPr>
              <w:t xml:space="preserve">Zainstalowany pakiet biurowy z automatyczną aktualizacją systemową z funkcji Windows update. </w:t>
            </w:r>
          </w:p>
          <w:p w:rsidR="00CD26F3" w:rsidRPr="00755E5F" w:rsidRDefault="00CD26F3" w:rsidP="00CD26F3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55E5F">
              <w:rPr>
                <w:rFonts w:ascii="Times New Roman" w:hAnsi="Times New Roman" w:cs="Times New Roman"/>
                <w:shd w:val="clear" w:color="auto" w:fill="FFFFFF"/>
              </w:rPr>
              <w:t>Pakiet biurowy musi spełniać minimalnie poniższe wymagania: pełna polska wersja językowa interfejsu użytkownika. Oprogramowanie musi umożliwiać dostosowanie dokumentów i szablonów do potrzeb szkoły oraz udostępniać narzędzia umożliwiające dystrybucję odpowiednich szablonów do właściwych odbiorców, w skład oprogramowania muszą wchodzić narzędzia programistyczne umożliwiające automatyzację pracy i wymianę danych pomiędzy dokumentami i aplikacjami (język makropoleceń, język skryptowy), do aplikacji musi być dostępna pełna dokumentacja w języku polskim.</w:t>
            </w:r>
          </w:p>
          <w:p w:rsidR="00CD26F3" w:rsidRPr="00571AE8" w:rsidRDefault="00CD26F3" w:rsidP="00CD26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5E5F">
              <w:rPr>
                <w:rFonts w:ascii="Times New Roman" w:hAnsi="Times New Roman" w:cs="Times New Roman"/>
                <w:shd w:val="clear" w:color="auto" w:fill="FFFFFF"/>
              </w:rPr>
              <w:t>Pakiet zintegrowanych aplikacji biurowych musi zawierać:</w:t>
            </w:r>
            <w:r w:rsidRPr="00571AE8">
              <w:rPr>
                <w:rFonts w:ascii="Times New Roman" w:hAnsi="Times New Roman" w:cs="Times New Roman"/>
                <w:shd w:val="clear" w:color="auto" w:fill="FFFFFF"/>
              </w:rPr>
              <w:t>edytor tekstu, arkusz kalkulacyjny, narzędzie do przygotowywania i prowadzenia prezentacji, program do tworzenia baz danych</w:t>
            </w:r>
          </w:p>
          <w:p w:rsidR="00CD26F3" w:rsidRPr="00571AE8" w:rsidRDefault="00CD26F3" w:rsidP="00CD26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5E5F">
              <w:rPr>
                <w:rFonts w:ascii="Times New Roman" w:hAnsi="Times New Roman" w:cs="Times New Roman"/>
                <w:shd w:val="clear" w:color="auto" w:fill="FFFFFF"/>
              </w:rPr>
              <w:t>Minimalna wymagana funkcjonalność dotycząca edytora tekstu:</w:t>
            </w:r>
            <w:r w:rsidRPr="00571AE8">
              <w:rPr>
                <w:rFonts w:ascii="Times New Roman" w:hAnsi="Times New Roman" w:cs="Times New Roman"/>
                <w:shd w:val="clear" w:color="auto" w:fill="FFFFFF"/>
              </w:rPr>
              <w:t xml:space="preserve">edycja i formatowanie tekstu w języku polskim wraz z obsługą języka polskiego w zakresie sprawdzania pisowni </w:t>
            </w:r>
            <w:r w:rsidRPr="00571AE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i poprawności gramatycznej oraz funkcjonalnością słownika wyrazów bliskoznacznych i autokorekty, wstawianie oraz formatowanie tabel, wstawianie oraz formatowanie obiektów graficznych, wstawianie wykresów i tabel z arkusza kalkulacyjnego (wliczając tabele przestawne), automatyczne numerowanie rozdziałów, punktów, akapitów, tabel i rysunków, automatyczne tworzenie spisów treści, formatowanie nagłówków i stopek stron, sprawdzanie pisowni w języku polskim, śledzenie zmian wprowadzonych przez użytkowników, nagrywanie, tworzenie </w:t>
            </w:r>
            <w:r w:rsidR="00855D01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571AE8">
              <w:rPr>
                <w:rFonts w:ascii="Times New Roman" w:hAnsi="Times New Roman" w:cs="Times New Roman"/>
                <w:shd w:val="clear" w:color="auto" w:fill="FFFFFF"/>
              </w:rPr>
              <w:t>i edycję makr automatyzujących wykonywanie czynności, określenie układu strony (pionowa/pozioma), wykonywanie korespondencji seryjnej bazując na danych adresowych pochodzących z arkusza kalkulacyjnego, programów bazodanowych i z narzędzia do zarządzania informacją prywatną, edytowanie i formatowanie złożonych równań matematycznych, fizycznych, zabezpieczenie dokumentów hasłem przed odczytem oraz przed wprowadzaniem modyfikacji.</w:t>
            </w:r>
          </w:p>
          <w:p w:rsidR="00CD26F3" w:rsidRPr="00755E5F" w:rsidRDefault="00CD26F3" w:rsidP="00CD26F3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55E5F">
              <w:rPr>
                <w:rFonts w:ascii="Times New Roman" w:hAnsi="Times New Roman" w:cs="Times New Roman"/>
                <w:shd w:val="clear" w:color="auto" w:fill="FFFFFF"/>
              </w:rPr>
              <w:t xml:space="preserve">Minimalna wymagana funkcjonalność dotycząca arkusza kalkulacyjnego: tworzenie raportów tabelarycznych, tworzenie wykresów liniowych (wraz z linią trendu), słupkowych, kołowych, tworzenie arkuszy kalkulacyjnych zawierających teksty, dane liczbowe oraz formuły przeprowadzające operacje matematyczne, logiczne, tekstowe, statystyczne oraz operacje na danych finansowych i na miarach czasu, tworzenie raportów z zewnętrznych źródeł danych, obsługę kostek OLAP oraz tworzenie i edycję kwerend bazodanowych i webowych, narzędzia wspomagające analizę statystyczną i finansową, analizę wariantową i rozwiązywanie problemów optymalizacyjnych, tworzenie raportów tabeli przestawnych umożliwiających dynamiczną zmianę wymiarów oraz wykresów bazujących na danych </w:t>
            </w:r>
            <w:r w:rsidR="00855D01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755E5F">
              <w:rPr>
                <w:rFonts w:ascii="Times New Roman" w:hAnsi="Times New Roman" w:cs="Times New Roman"/>
                <w:shd w:val="clear" w:color="auto" w:fill="FFFFFF"/>
              </w:rPr>
              <w:t>z tabeli przestawnych, wyszukiwanie i zmianę danych, wykonywanie analiz danych przy użyciu formatowania warun</w:t>
            </w:r>
            <w:r w:rsidRPr="00755E5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kowego, nagrywanie, tworzenie i edycję makr automatyzujących wykonywanie czynności, formatowanie czasu, daty i wartości finansowych z polskich formatem, zapis wielu arkuszy kalkulacyjnych w jednym pliku, zabezpieczenie dokumentów hasłem przed odczytem oraz przed wprowadzaniem modyfikacji.</w:t>
            </w:r>
          </w:p>
          <w:p w:rsidR="00CD26F3" w:rsidRPr="00571AE8" w:rsidRDefault="00CD26F3" w:rsidP="00CD26F3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55E5F">
              <w:rPr>
                <w:rFonts w:ascii="Times New Roman" w:hAnsi="Times New Roman" w:cs="Times New Roman"/>
                <w:shd w:val="clear" w:color="auto" w:fill="FFFFFF"/>
              </w:rPr>
              <w:t xml:space="preserve">Minimalna wymagana funkcjonalność dotycząca narzędzia do przygotowania i prowadzenia prezentacji: przygotowanie prezentacji multimedialnych, które będą prezentowane przy użyciu projektora multimedialnego, drukowanie </w:t>
            </w:r>
            <w:r w:rsidR="00FC1E11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755E5F">
              <w:rPr>
                <w:rFonts w:ascii="Times New Roman" w:hAnsi="Times New Roman" w:cs="Times New Roman"/>
                <w:shd w:val="clear" w:color="auto" w:fill="FFFFFF"/>
              </w:rPr>
              <w:t xml:space="preserve">w formacie umożliwiającym robienie notatek, zapisanie jako prezentacja tylko do odczytu, nagrywanie narracji </w:t>
            </w:r>
            <w:r w:rsidR="00FC1E11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755E5F">
              <w:rPr>
                <w:rFonts w:ascii="Times New Roman" w:hAnsi="Times New Roman" w:cs="Times New Roman"/>
                <w:shd w:val="clear" w:color="auto" w:fill="FFFFFF"/>
              </w:rPr>
              <w:t xml:space="preserve">i dołączanie jej do prezentacji, opatrywanie slajdów notatkami dla prezentera, umieszczanie i formatowanie tekstów, obiektów graficznych, tabel, nagrań dźwiękowych i wideo, umieszczanie tabeli i wykresów pochodzących z arkusza kalkulacyjnego, odświeżenie wykresu znajdującego się </w:t>
            </w:r>
            <w:r w:rsidR="00FC1E11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755E5F">
              <w:rPr>
                <w:rFonts w:ascii="Times New Roman" w:hAnsi="Times New Roman" w:cs="Times New Roman"/>
                <w:shd w:val="clear" w:color="auto" w:fill="FFFFFF"/>
              </w:rPr>
              <w:t xml:space="preserve">w prezentacji po zmianie danych w źródłowym arkuszu kalkulacyjnym, możliwość tworzenia animacji obiektów </w:t>
            </w:r>
            <w:r w:rsidR="00FC1E11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755E5F">
              <w:rPr>
                <w:rFonts w:ascii="Times New Roman" w:hAnsi="Times New Roman" w:cs="Times New Roman"/>
                <w:shd w:val="clear" w:color="auto" w:fill="FFFFFF"/>
              </w:rPr>
              <w:t>i całych slajdów, prowadzenie prezentacji w trybie prezentera, gdzie slajdy są widoczne na jednym monitorze lub projektorze, a na drugim widoczne są slajdy i notatki prezentera.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6F3" w:rsidRPr="00755E5F" w:rsidRDefault="00CD26F3" w:rsidP="001306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D26F3" w:rsidRPr="008954CD" w:rsidRDefault="00CD26F3" w:rsidP="008954CD">
      <w:pPr>
        <w:rPr>
          <w:sz w:val="18"/>
          <w:szCs w:val="18"/>
        </w:rPr>
      </w:pPr>
    </w:p>
    <w:sectPr w:rsidR="00CD26F3" w:rsidRPr="008954CD" w:rsidSect="00905C1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6DD" w:rsidRDefault="005836DD" w:rsidP="008954CD">
      <w:pPr>
        <w:spacing w:after="0" w:line="240" w:lineRule="auto"/>
      </w:pPr>
      <w:r>
        <w:separator/>
      </w:r>
    </w:p>
  </w:endnote>
  <w:endnote w:type="continuationSeparator" w:id="0">
    <w:p w:rsidR="005836DD" w:rsidRDefault="005836DD" w:rsidP="0089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3870909"/>
      <w:docPartObj>
        <w:docPartGallery w:val="Page Numbers (Bottom of Page)"/>
        <w:docPartUnique/>
      </w:docPartObj>
    </w:sdtPr>
    <w:sdtEndPr/>
    <w:sdtContent>
      <w:p w:rsidR="00FC1E11" w:rsidRDefault="004A661F">
        <w:pPr>
          <w:pStyle w:val="Stopka"/>
          <w:jc w:val="center"/>
        </w:pPr>
        <w:r>
          <w:fldChar w:fldCharType="begin"/>
        </w:r>
        <w:r w:rsidR="00FB6934">
          <w:instrText xml:space="preserve"> PAGE   \* MERGEFORMAT </w:instrText>
        </w:r>
        <w:r>
          <w:fldChar w:fldCharType="separate"/>
        </w:r>
        <w:r w:rsidR="004C02A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C1E11" w:rsidRDefault="00FC1E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6DD" w:rsidRDefault="005836DD" w:rsidP="008954CD">
      <w:pPr>
        <w:spacing w:after="0" w:line="240" w:lineRule="auto"/>
      </w:pPr>
      <w:r>
        <w:separator/>
      </w:r>
    </w:p>
  </w:footnote>
  <w:footnote w:type="continuationSeparator" w:id="0">
    <w:p w:rsidR="005836DD" w:rsidRDefault="005836DD" w:rsidP="00895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01F" w:rsidRDefault="00CD101F">
    <w:pPr>
      <w:pStyle w:val="Nagwek"/>
    </w:pPr>
    <w:r>
      <w:rPr>
        <w:noProof/>
        <w:lang w:eastAsia="pl-PL"/>
      </w:rPr>
      <w:drawing>
        <wp:inline distT="0" distB="0" distL="0" distR="0">
          <wp:extent cx="5760720" cy="575457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0B44"/>
    <w:multiLevelType w:val="hybridMultilevel"/>
    <w:tmpl w:val="C9986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314DF"/>
    <w:multiLevelType w:val="hybridMultilevel"/>
    <w:tmpl w:val="6DF02C76"/>
    <w:lvl w:ilvl="0" w:tplc="30F0E9C8">
      <w:start w:val="1"/>
      <w:numFmt w:val="lowerLetter"/>
      <w:lvlText w:val="%1)"/>
      <w:lvlJc w:val="left"/>
      <w:pPr>
        <w:ind w:left="191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C39FD"/>
    <w:multiLevelType w:val="hybridMultilevel"/>
    <w:tmpl w:val="4560ECFE"/>
    <w:lvl w:ilvl="0" w:tplc="793A43D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93E2D"/>
    <w:multiLevelType w:val="hybridMultilevel"/>
    <w:tmpl w:val="CFE62086"/>
    <w:lvl w:ilvl="0" w:tplc="24CE360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24D68"/>
    <w:multiLevelType w:val="hybridMultilevel"/>
    <w:tmpl w:val="04F22EB2"/>
    <w:lvl w:ilvl="0" w:tplc="C3809C5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EE6E5EE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C0532"/>
    <w:multiLevelType w:val="hybridMultilevel"/>
    <w:tmpl w:val="494097B8"/>
    <w:lvl w:ilvl="0" w:tplc="E0362B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7311A"/>
    <w:multiLevelType w:val="hybridMultilevel"/>
    <w:tmpl w:val="F66E84F6"/>
    <w:lvl w:ilvl="0" w:tplc="54DE1F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D3"/>
    <w:rsid w:val="00003F18"/>
    <w:rsid w:val="000305C3"/>
    <w:rsid w:val="00032B28"/>
    <w:rsid w:val="00061FBF"/>
    <w:rsid w:val="00062694"/>
    <w:rsid w:val="00075FA2"/>
    <w:rsid w:val="000E2EAE"/>
    <w:rsid w:val="001039A3"/>
    <w:rsid w:val="001535BC"/>
    <w:rsid w:val="002C7B61"/>
    <w:rsid w:val="00321F45"/>
    <w:rsid w:val="003547BE"/>
    <w:rsid w:val="00387211"/>
    <w:rsid w:val="003F021B"/>
    <w:rsid w:val="00492C8F"/>
    <w:rsid w:val="004A661F"/>
    <w:rsid w:val="004C02AB"/>
    <w:rsid w:val="004E6C02"/>
    <w:rsid w:val="005836DD"/>
    <w:rsid w:val="005C3B3A"/>
    <w:rsid w:val="005C6714"/>
    <w:rsid w:val="00623D78"/>
    <w:rsid w:val="00691B4A"/>
    <w:rsid w:val="006F73F7"/>
    <w:rsid w:val="00707D91"/>
    <w:rsid w:val="00736D53"/>
    <w:rsid w:val="00855D01"/>
    <w:rsid w:val="008954CD"/>
    <w:rsid w:val="00905C1B"/>
    <w:rsid w:val="00915914"/>
    <w:rsid w:val="00983DD3"/>
    <w:rsid w:val="009F108F"/>
    <w:rsid w:val="009F1B62"/>
    <w:rsid w:val="00A20984"/>
    <w:rsid w:val="00AA66A0"/>
    <w:rsid w:val="00AB2B7F"/>
    <w:rsid w:val="00AD5D23"/>
    <w:rsid w:val="00B04363"/>
    <w:rsid w:val="00B82C37"/>
    <w:rsid w:val="00BA63D3"/>
    <w:rsid w:val="00C13ADB"/>
    <w:rsid w:val="00CA20BF"/>
    <w:rsid w:val="00CD101F"/>
    <w:rsid w:val="00CD26F3"/>
    <w:rsid w:val="00CD5801"/>
    <w:rsid w:val="00D617AA"/>
    <w:rsid w:val="00D87C35"/>
    <w:rsid w:val="00DB2824"/>
    <w:rsid w:val="00E154E6"/>
    <w:rsid w:val="00EA231D"/>
    <w:rsid w:val="00EF78EC"/>
    <w:rsid w:val="00F07C57"/>
    <w:rsid w:val="00F82CAB"/>
    <w:rsid w:val="00FB6934"/>
    <w:rsid w:val="00FC1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55AFA-B007-4FF7-B196-0BA3D0C0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7D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5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54CD"/>
  </w:style>
  <w:style w:type="paragraph" w:styleId="Stopka">
    <w:name w:val="footer"/>
    <w:basedOn w:val="Normalny"/>
    <w:link w:val="StopkaZnak"/>
    <w:uiPriority w:val="99"/>
    <w:unhideWhenUsed/>
    <w:rsid w:val="00895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54CD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691B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01F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05C1B"/>
  </w:style>
  <w:style w:type="character" w:customStyle="1" w:styleId="BodytextCalibri2">
    <w:name w:val="Body text + Calibri2"/>
    <w:aliases w:val="13 pt2"/>
    <w:uiPriority w:val="99"/>
    <w:rsid w:val="00905C1B"/>
    <w:rPr>
      <w:rFonts w:ascii="Calibri" w:hAnsi="Calibri" w:cs="Calibri" w:hint="default"/>
      <w:strike w:val="0"/>
      <w:dstrike w:val="0"/>
      <w:sz w:val="26"/>
      <w:szCs w:val="26"/>
      <w:u w:val="none"/>
      <w:effect w:val="none"/>
    </w:rPr>
  </w:style>
  <w:style w:type="paragraph" w:styleId="Tekstpodstawowywcity2">
    <w:name w:val="Body Text Indent 2"/>
    <w:basedOn w:val="Normalny"/>
    <w:link w:val="Tekstpodstawowywcity2Znak"/>
    <w:uiPriority w:val="99"/>
    <w:rsid w:val="00CD26F3"/>
    <w:pPr>
      <w:suppressAutoHyphens/>
      <w:autoSpaceDN w:val="0"/>
      <w:spacing w:after="120" w:line="480" w:lineRule="auto"/>
      <w:ind w:left="283"/>
      <w:textAlignment w:val="baseline"/>
    </w:pPr>
    <w:rPr>
      <w:rFonts w:ascii="Calibri" w:eastAsia="Calibri" w:hAnsi="Calibri" w:cs="Calibr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D26F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905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agnieszka.faliszewsk</dc:creator>
  <cp:lastModifiedBy>Użytkownik systemu Windows</cp:lastModifiedBy>
  <cp:revision>2</cp:revision>
  <cp:lastPrinted>2020-11-05T08:38:00Z</cp:lastPrinted>
  <dcterms:created xsi:type="dcterms:W3CDTF">2021-01-13T19:41:00Z</dcterms:created>
  <dcterms:modified xsi:type="dcterms:W3CDTF">2021-01-13T19:41:00Z</dcterms:modified>
</cp:coreProperties>
</file>